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115" w:rsidRPr="00103409" w:rsidRDefault="00CE78A8" w:rsidP="00097F77">
      <w:pPr>
        <w:rPr>
          <w:sz w:val="22"/>
        </w:rPr>
      </w:pPr>
      <w:r w:rsidRPr="00103409">
        <w:rPr>
          <w:rFonts w:asciiTheme="majorEastAsia" w:eastAsiaTheme="majorEastAsia" w:hAnsiTheme="majorEastAsia" w:hint="eastAsia"/>
          <w:b/>
          <w:sz w:val="28"/>
          <w:szCs w:val="28"/>
        </w:rPr>
        <w:t>再審査請求書の作成要領</w:t>
      </w:r>
    </w:p>
    <w:p w:rsidR="00007E59" w:rsidRPr="00103409" w:rsidRDefault="002D4EEF" w:rsidP="00007E59">
      <w:pPr>
        <w:tabs>
          <w:tab w:val="left" w:pos="426"/>
        </w:tabs>
        <w:wordWrap w:val="0"/>
        <w:jc w:val="right"/>
        <w:rPr>
          <w:sz w:val="22"/>
        </w:rPr>
      </w:pPr>
      <w:r w:rsidRPr="00103409">
        <w:rPr>
          <w:rFonts w:hint="eastAsia"/>
          <w:sz w:val="22"/>
        </w:rPr>
        <w:t>愛知県国民健康保険団体</w:t>
      </w:r>
      <w:r w:rsidR="00007E59" w:rsidRPr="00103409">
        <w:rPr>
          <w:rFonts w:hint="eastAsia"/>
          <w:sz w:val="22"/>
        </w:rPr>
        <w:t xml:space="preserve">連合会　</w:t>
      </w:r>
    </w:p>
    <w:p w:rsidR="002D4EEF" w:rsidRPr="00103409" w:rsidRDefault="00AB0F19" w:rsidP="00007E59">
      <w:pPr>
        <w:tabs>
          <w:tab w:val="left" w:pos="426"/>
        </w:tabs>
        <w:ind w:right="220"/>
        <w:jc w:val="right"/>
        <w:rPr>
          <w:sz w:val="22"/>
        </w:rPr>
      </w:pPr>
      <w:r w:rsidRPr="00103409">
        <w:rPr>
          <w:rFonts w:hint="eastAsia"/>
          <w:sz w:val="22"/>
        </w:rPr>
        <w:t xml:space="preserve">　</w:t>
      </w:r>
    </w:p>
    <w:p w:rsidR="00CE78A8" w:rsidRPr="00103409" w:rsidRDefault="00014BB1" w:rsidP="00014BB1">
      <w:pPr>
        <w:pStyle w:val="a7"/>
        <w:ind w:leftChars="-95" w:left="-199" w:firstLineChars="100" w:firstLine="220"/>
        <w:rPr>
          <w:sz w:val="22"/>
        </w:rPr>
      </w:pPr>
      <w:r w:rsidRPr="00103409">
        <w:rPr>
          <w:rFonts w:hint="eastAsia"/>
          <w:sz w:val="22"/>
        </w:rPr>
        <w:t xml:space="preserve">１　</w:t>
      </w:r>
      <w:r w:rsidR="00CE78A8" w:rsidRPr="00103409">
        <w:rPr>
          <w:rFonts w:hint="eastAsia"/>
          <w:sz w:val="22"/>
        </w:rPr>
        <w:t>査定に対して不服申し立て</w:t>
      </w:r>
      <w:r w:rsidR="00387146" w:rsidRPr="00103409">
        <w:rPr>
          <w:rFonts w:hint="eastAsia"/>
          <w:sz w:val="22"/>
        </w:rPr>
        <w:t>の</w:t>
      </w:r>
      <w:r w:rsidR="00CE78A8" w:rsidRPr="00103409">
        <w:rPr>
          <w:rFonts w:hint="eastAsia"/>
          <w:sz w:val="22"/>
        </w:rPr>
        <w:t>ある場合、再審査請求を</w:t>
      </w:r>
      <w:r w:rsidR="00387146" w:rsidRPr="00103409">
        <w:rPr>
          <w:rFonts w:hint="eastAsia"/>
          <w:sz w:val="22"/>
        </w:rPr>
        <w:t>申し出る</w:t>
      </w:r>
      <w:r w:rsidR="00CE78A8" w:rsidRPr="00103409">
        <w:rPr>
          <w:rFonts w:hint="eastAsia"/>
          <w:sz w:val="22"/>
        </w:rPr>
        <w:t>ことができます。</w:t>
      </w:r>
    </w:p>
    <w:p w:rsidR="000271F0" w:rsidRPr="00103409" w:rsidRDefault="000271F0" w:rsidP="000271F0">
      <w:pPr>
        <w:pStyle w:val="a7"/>
        <w:ind w:leftChars="0" w:left="420"/>
        <w:rPr>
          <w:sz w:val="22"/>
        </w:rPr>
      </w:pPr>
    </w:p>
    <w:p w:rsidR="00200E49" w:rsidRPr="00103409" w:rsidRDefault="00014BB1" w:rsidP="00014BB1">
      <w:pPr>
        <w:ind w:left="425" w:hangingChars="193" w:hanging="425"/>
        <w:rPr>
          <w:sz w:val="22"/>
        </w:rPr>
      </w:pPr>
      <w:r w:rsidRPr="00103409">
        <w:rPr>
          <w:rFonts w:hint="eastAsia"/>
          <w:sz w:val="22"/>
        </w:rPr>
        <w:t xml:space="preserve">２　</w:t>
      </w:r>
      <w:r w:rsidR="00387146" w:rsidRPr="00103409">
        <w:rPr>
          <w:rFonts w:hint="eastAsia"/>
          <w:sz w:val="22"/>
        </w:rPr>
        <w:t>再審査請求の申し出は、</w:t>
      </w:r>
      <w:r w:rsidR="002F256B" w:rsidRPr="00103409">
        <w:rPr>
          <w:rFonts w:hint="eastAsia"/>
          <w:sz w:val="22"/>
        </w:rPr>
        <w:t>「</w:t>
      </w:r>
      <w:r w:rsidR="00F10205" w:rsidRPr="00103409">
        <w:rPr>
          <w:rFonts w:asciiTheme="majorEastAsia" w:eastAsiaTheme="majorEastAsia" w:hAnsiTheme="majorEastAsia" w:hint="eastAsia"/>
          <w:b/>
          <w:sz w:val="22"/>
        </w:rPr>
        <w:t>増減点・返戻通知書</w:t>
      </w:r>
      <w:r w:rsidR="002F256B" w:rsidRPr="00103409">
        <w:rPr>
          <w:rFonts w:hint="eastAsia"/>
          <w:sz w:val="22"/>
        </w:rPr>
        <w:t>」</w:t>
      </w:r>
      <w:r w:rsidR="005B718E" w:rsidRPr="00103409">
        <w:rPr>
          <w:rFonts w:hint="eastAsia"/>
          <w:sz w:val="22"/>
        </w:rPr>
        <w:t>又は</w:t>
      </w:r>
      <w:r w:rsidR="002F256B" w:rsidRPr="00103409">
        <w:rPr>
          <w:rFonts w:hint="eastAsia"/>
          <w:sz w:val="22"/>
        </w:rPr>
        <w:t>「</w:t>
      </w:r>
      <w:r w:rsidR="00F10205" w:rsidRPr="00103409">
        <w:rPr>
          <w:rFonts w:asciiTheme="majorEastAsia" w:eastAsiaTheme="majorEastAsia" w:hAnsiTheme="majorEastAsia" w:hint="eastAsia"/>
          <w:b/>
          <w:sz w:val="22"/>
        </w:rPr>
        <w:t>再審査結果通知</w:t>
      </w:r>
      <w:r w:rsidR="0049310C" w:rsidRPr="00103409">
        <w:rPr>
          <w:rFonts w:asciiTheme="majorEastAsia" w:eastAsiaTheme="majorEastAsia" w:hAnsiTheme="majorEastAsia" w:hint="eastAsia"/>
          <w:b/>
          <w:sz w:val="22"/>
        </w:rPr>
        <w:t>書</w:t>
      </w:r>
      <w:r w:rsidR="002F256B" w:rsidRPr="00103409">
        <w:rPr>
          <w:rFonts w:hint="eastAsia"/>
          <w:sz w:val="22"/>
        </w:rPr>
        <w:t>」</w:t>
      </w:r>
      <w:r w:rsidR="00F10205" w:rsidRPr="00103409">
        <w:rPr>
          <w:rFonts w:hint="eastAsia"/>
          <w:sz w:val="22"/>
        </w:rPr>
        <w:t>が送達</w:t>
      </w:r>
      <w:r w:rsidR="007B1D47" w:rsidRPr="00103409">
        <w:rPr>
          <w:rFonts w:hint="eastAsia"/>
          <w:sz w:val="22"/>
        </w:rPr>
        <w:t>後</w:t>
      </w:r>
      <w:r w:rsidR="00387146" w:rsidRPr="00103409">
        <w:rPr>
          <w:rFonts w:hint="eastAsia"/>
          <w:sz w:val="22"/>
        </w:rPr>
        <w:t>原則として</w:t>
      </w:r>
      <w:r w:rsidR="00F10205" w:rsidRPr="00103409">
        <w:rPr>
          <w:rFonts w:hint="eastAsia"/>
          <w:sz w:val="22"/>
        </w:rPr>
        <w:t>６カ月以内</w:t>
      </w:r>
      <w:r w:rsidR="007B1D47" w:rsidRPr="00103409">
        <w:rPr>
          <w:rFonts w:hint="eastAsia"/>
          <w:sz w:val="22"/>
        </w:rPr>
        <w:t>と</w:t>
      </w:r>
      <w:r w:rsidR="00387146" w:rsidRPr="00103409">
        <w:rPr>
          <w:rFonts w:hint="eastAsia"/>
          <w:sz w:val="22"/>
        </w:rPr>
        <w:t>されております。また、</w:t>
      </w:r>
      <w:r w:rsidR="00200E49" w:rsidRPr="00103409">
        <w:rPr>
          <w:rFonts w:hint="eastAsia"/>
          <w:sz w:val="22"/>
        </w:rPr>
        <w:t>同一事項について再度の申し出は</w:t>
      </w:r>
      <w:r w:rsidR="007B1D47" w:rsidRPr="00103409">
        <w:rPr>
          <w:rFonts w:hint="eastAsia"/>
          <w:sz w:val="22"/>
        </w:rPr>
        <w:t>認められませんので</w:t>
      </w:r>
      <w:r w:rsidR="00200E49" w:rsidRPr="00103409">
        <w:rPr>
          <w:rFonts w:hint="eastAsia"/>
          <w:sz w:val="22"/>
        </w:rPr>
        <w:t>ご留意ください。</w:t>
      </w:r>
    </w:p>
    <w:p w:rsidR="000271F0" w:rsidRPr="00103409" w:rsidRDefault="000271F0" w:rsidP="000271F0">
      <w:pPr>
        <w:rPr>
          <w:sz w:val="22"/>
        </w:rPr>
      </w:pPr>
    </w:p>
    <w:p w:rsidR="00CE78A8" w:rsidRPr="00103409" w:rsidRDefault="001F66E6" w:rsidP="00014BB1">
      <w:pPr>
        <w:rPr>
          <w:sz w:val="22"/>
        </w:rPr>
      </w:pPr>
      <w:r w:rsidRPr="00103409">
        <w:rPr>
          <w:rFonts w:hint="eastAsia"/>
          <w:sz w:val="22"/>
        </w:rPr>
        <w:t>３</w:t>
      </w:r>
      <w:r w:rsidR="00014BB1" w:rsidRPr="00103409">
        <w:rPr>
          <w:rFonts w:hint="eastAsia"/>
          <w:sz w:val="22"/>
        </w:rPr>
        <w:t xml:space="preserve">　</w:t>
      </w:r>
      <w:r w:rsidR="00CE78A8" w:rsidRPr="00103409">
        <w:rPr>
          <w:rFonts w:hint="eastAsia"/>
          <w:sz w:val="22"/>
        </w:rPr>
        <w:t>再審査請求を行う</w:t>
      </w:r>
      <w:r w:rsidR="00387146" w:rsidRPr="00103409">
        <w:rPr>
          <w:rFonts w:hint="eastAsia"/>
          <w:sz w:val="22"/>
        </w:rPr>
        <w:t>場合、</w:t>
      </w:r>
      <w:r w:rsidR="002469F7" w:rsidRPr="00103409">
        <w:rPr>
          <w:rFonts w:hint="eastAsia"/>
          <w:sz w:val="22"/>
        </w:rPr>
        <w:t>レセプト１件ごとに再審査請求書を作成してください。</w:t>
      </w:r>
    </w:p>
    <w:p w:rsidR="000271F0" w:rsidRPr="00103409" w:rsidRDefault="000271F0" w:rsidP="000271F0">
      <w:pPr>
        <w:rPr>
          <w:sz w:val="22"/>
        </w:rPr>
      </w:pPr>
    </w:p>
    <w:p w:rsidR="00CE78A8" w:rsidRPr="00103409" w:rsidRDefault="001F66E6" w:rsidP="003E4A66">
      <w:pPr>
        <w:tabs>
          <w:tab w:val="left" w:pos="426"/>
        </w:tabs>
        <w:rPr>
          <w:sz w:val="22"/>
        </w:rPr>
      </w:pPr>
      <w:r w:rsidRPr="00103409">
        <w:rPr>
          <w:rFonts w:hint="eastAsia"/>
          <w:sz w:val="22"/>
        </w:rPr>
        <w:t>４</w:t>
      </w:r>
      <w:r w:rsidR="00014BB1" w:rsidRPr="00103409">
        <w:rPr>
          <w:rFonts w:hint="eastAsia"/>
          <w:sz w:val="22"/>
        </w:rPr>
        <w:t xml:space="preserve">　</w:t>
      </w:r>
      <w:r w:rsidR="002469F7" w:rsidRPr="00103409">
        <w:rPr>
          <w:rFonts w:hint="eastAsia"/>
          <w:sz w:val="22"/>
        </w:rPr>
        <w:t>再審査請求書</w:t>
      </w:r>
      <w:r w:rsidR="00200E49" w:rsidRPr="00103409">
        <w:rPr>
          <w:rFonts w:hint="eastAsia"/>
          <w:sz w:val="22"/>
        </w:rPr>
        <w:t>の「</w:t>
      </w:r>
      <w:r w:rsidR="00CE78A8" w:rsidRPr="00103409">
        <w:rPr>
          <w:rFonts w:asciiTheme="majorEastAsia" w:eastAsiaTheme="majorEastAsia" w:hAnsiTheme="majorEastAsia" w:hint="eastAsia"/>
          <w:b/>
          <w:sz w:val="22"/>
        </w:rPr>
        <w:t>１～９</w:t>
      </w:r>
      <w:r w:rsidR="00200E49" w:rsidRPr="00103409">
        <w:rPr>
          <w:rFonts w:hint="eastAsia"/>
          <w:sz w:val="22"/>
        </w:rPr>
        <w:t>」欄に</w:t>
      </w:r>
      <w:r w:rsidR="00CE78A8" w:rsidRPr="00103409">
        <w:rPr>
          <w:rFonts w:hint="eastAsia"/>
          <w:sz w:val="22"/>
        </w:rPr>
        <w:t>必要事項を記載してください。</w:t>
      </w:r>
    </w:p>
    <w:p w:rsidR="00387146" w:rsidRPr="000B6493" w:rsidRDefault="00387146" w:rsidP="00077391">
      <w:pPr>
        <w:ind w:firstLineChars="193" w:firstLine="425"/>
        <w:rPr>
          <w:sz w:val="22"/>
        </w:rPr>
      </w:pPr>
      <w:r w:rsidRPr="000B6493">
        <w:rPr>
          <w:rFonts w:hint="eastAsia"/>
          <w:sz w:val="22"/>
        </w:rPr>
        <w:t>記載にあたっての注意</w:t>
      </w:r>
      <w:r w:rsidR="00077391" w:rsidRPr="000B6493">
        <w:rPr>
          <w:rFonts w:hint="eastAsia"/>
          <w:sz w:val="22"/>
        </w:rPr>
        <w:t>事項</w:t>
      </w:r>
    </w:p>
    <w:p w:rsidR="004A5119" w:rsidRPr="000B6493" w:rsidRDefault="007B1D47" w:rsidP="00CE2498">
      <w:pPr>
        <w:pStyle w:val="a7"/>
        <w:numPr>
          <w:ilvl w:val="0"/>
          <w:numId w:val="2"/>
        </w:numPr>
        <w:ind w:leftChars="0" w:hanging="714"/>
        <w:rPr>
          <w:sz w:val="22"/>
        </w:rPr>
      </w:pPr>
      <w:r w:rsidRPr="000B6493">
        <w:rPr>
          <w:rFonts w:hint="eastAsia"/>
          <w:sz w:val="22"/>
        </w:rPr>
        <w:t>「</w:t>
      </w:r>
      <w:r w:rsidRPr="000B6493">
        <w:rPr>
          <w:rFonts w:asciiTheme="majorEastAsia" w:eastAsiaTheme="majorEastAsia" w:hAnsiTheme="majorEastAsia" w:hint="eastAsia"/>
          <w:b/>
          <w:sz w:val="22"/>
        </w:rPr>
        <w:t>２　請求</w:t>
      </w:r>
      <w:r w:rsidR="0012170A" w:rsidRPr="000B6493">
        <w:rPr>
          <w:rFonts w:asciiTheme="majorEastAsia" w:eastAsiaTheme="majorEastAsia" w:hAnsiTheme="majorEastAsia" w:hint="eastAsia"/>
          <w:b/>
          <w:sz w:val="22"/>
        </w:rPr>
        <w:t>(調整)</w:t>
      </w:r>
      <w:r w:rsidRPr="000B6493">
        <w:rPr>
          <w:rFonts w:asciiTheme="majorEastAsia" w:eastAsiaTheme="majorEastAsia" w:hAnsiTheme="majorEastAsia" w:hint="eastAsia"/>
          <w:b/>
          <w:sz w:val="22"/>
        </w:rPr>
        <w:t>年月</w:t>
      </w:r>
      <w:r w:rsidRPr="000B6493">
        <w:rPr>
          <w:rFonts w:hint="eastAsia"/>
          <w:sz w:val="22"/>
        </w:rPr>
        <w:t>」欄は、</w:t>
      </w:r>
      <w:r w:rsidR="005B718E" w:rsidRPr="000B6493">
        <w:rPr>
          <w:rFonts w:hint="eastAsia"/>
          <w:sz w:val="22"/>
        </w:rPr>
        <w:t>①</w:t>
      </w:r>
      <w:r w:rsidRPr="000B6493">
        <w:rPr>
          <w:rFonts w:hint="eastAsia"/>
          <w:sz w:val="22"/>
        </w:rPr>
        <w:t>一次審査の結果に対する再審請求の場合は国保連合会へ</w:t>
      </w:r>
      <w:r w:rsidRPr="000B6493">
        <w:rPr>
          <w:rFonts w:asciiTheme="majorEastAsia" w:eastAsiaTheme="majorEastAsia" w:hAnsiTheme="majorEastAsia" w:hint="eastAsia"/>
          <w:b/>
          <w:sz w:val="22"/>
          <w:u w:val="single"/>
        </w:rPr>
        <w:t>請求した年月</w:t>
      </w:r>
      <w:r w:rsidRPr="000B6493">
        <w:rPr>
          <w:rFonts w:hint="eastAsia"/>
          <w:sz w:val="22"/>
        </w:rPr>
        <w:t>を記入し、</w:t>
      </w:r>
      <w:r w:rsidR="005B718E" w:rsidRPr="000B6493">
        <w:rPr>
          <w:rFonts w:hint="eastAsia"/>
          <w:sz w:val="22"/>
        </w:rPr>
        <w:t>②</w:t>
      </w:r>
      <w:r w:rsidR="00077391" w:rsidRPr="000B6493">
        <w:rPr>
          <w:rFonts w:hint="eastAsia"/>
          <w:sz w:val="22"/>
        </w:rPr>
        <w:t>保険者</w:t>
      </w:r>
      <w:r w:rsidRPr="000B6493">
        <w:rPr>
          <w:rFonts w:hint="eastAsia"/>
          <w:sz w:val="22"/>
        </w:rPr>
        <w:t>再審査の結果に対する再審査請求の場合は再審査結果通知書</w:t>
      </w:r>
      <w:r w:rsidR="00373D78" w:rsidRPr="000B6493">
        <w:rPr>
          <w:rFonts w:hint="eastAsia"/>
          <w:sz w:val="22"/>
        </w:rPr>
        <w:t>に</w:t>
      </w:r>
      <w:r w:rsidR="00077391" w:rsidRPr="000B6493">
        <w:rPr>
          <w:rFonts w:hint="eastAsia"/>
          <w:sz w:val="22"/>
        </w:rPr>
        <w:t>記載されている</w:t>
      </w:r>
      <w:r w:rsidR="00077391" w:rsidRPr="000B6493">
        <w:rPr>
          <w:rFonts w:asciiTheme="majorEastAsia" w:eastAsiaTheme="majorEastAsia" w:hAnsiTheme="majorEastAsia" w:hint="eastAsia"/>
          <w:b/>
          <w:sz w:val="22"/>
          <w:u w:val="single"/>
        </w:rPr>
        <w:t>「</w:t>
      </w:r>
      <w:r w:rsidR="00B14ACB">
        <w:rPr>
          <w:rFonts w:asciiTheme="majorEastAsia" w:eastAsiaTheme="majorEastAsia" w:hAnsiTheme="majorEastAsia" w:hint="eastAsia"/>
          <w:b/>
          <w:sz w:val="22"/>
          <w:u w:val="single"/>
        </w:rPr>
        <w:t>令和</w:t>
      </w:r>
      <w:r w:rsidR="00077391" w:rsidRPr="000B6493">
        <w:rPr>
          <w:rFonts w:asciiTheme="majorEastAsia" w:eastAsiaTheme="majorEastAsia" w:hAnsiTheme="majorEastAsia" w:hint="eastAsia"/>
          <w:b/>
          <w:sz w:val="22"/>
          <w:u w:val="single"/>
        </w:rPr>
        <w:t>○</w:t>
      </w:r>
      <w:r w:rsidR="003C2115" w:rsidRPr="000B6493">
        <w:rPr>
          <w:rFonts w:asciiTheme="majorEastAsia" w:eastAsiaTheme="majorEastAsia" w:hAnsiTheme="majorEastAsia" w:hint="eastAsia"/>
          <w:b/>
          <w:sz w:val="22"/>
          <w:u w:val="single"/>
        </w:rPr>
        <w:t>○</w:t>
      </w:r>
      <w:r w:rsidR="00077391" w:rsidRPr="000B6493">
        <w:rPr>
          <w:rFonts w:asciiTheme="majorEastAsia" w:eastAsiaTheme="majorEastAsia" w:hAnsiTheme="majorEastAsia" w:hint="eastAsia"/>
          <w:b/>
          <w:sz w:val="22"/>
          <w:u w:val="single"/>
        </w:rPr>
        <w:t>年○月</w:t>
      </w:r>
      <w:r w:rsidR="00373D78" w:rsidRPr="000B6493">
        <w:rPr>
          <w:rFonts w:asciiTheme="majorEastAsia" w:eastAsiaTheme="majorEastAsia" w:hAnsiTheme="majorEastAsia" w:hint="eastAsia"/>
          <w:b/>
          <w:sz w:val="22"/>
          <w:u w:val="single"/>
        </w:rPr>
        <w:t>◯日作成</w:t>
      </w:r>
      <w:r w:rsidR="00077391" w:rsidRPr="000B6493">
        <w:rPr>
          <w:rFonts w:asciiTheme="majorEastAsia" w:eastAsiaTheme="majorEastAsia" w:hAnsiTheme="majorEastAsia" w:hint="eastAsia"/>
          <w:b/>
          <w:sz w:val="22"/>
          <w:u w:val="single"/>
        </w:rPr>
        <w:t>」</w:t>
      </w:r>
      <w:r w:rsidRPr="000B6493">
        <w:rPr>
          <w:rFonts w:asciiTheme="majorEastAsia" w:eastAsiaTheme="majorEastAsia" w:hAnsiTheme="majorEastAsia" w:hint="eastAsia"/>
          <w:b/>
          <w:sz w:val="22"/>
          <w:u w:val="single"/>
        </w:rPr>
        <w:t>の年月</w:t>
      </w:r>
      <w:r w:rsidRPr="000B6493">
        <w:rPr>
          <w:rFonts w:hint="eastAsia"/>
          <w:sz w:val="22"/>
        </w:rPr>
        <w:t>を記入</w:t>
      </w:r>
      <w:r w:rsidR="004A5119" w:rsidRPr="000B6493">
        <w:rPr>
          <w:rFonts w:hint="eastAsia"/>
          <w:sz w:val="22"/>
        </w:rPr>
        <w:t>してください。</w:t>
      </w:r>
    </w:p>
    <w:p w:rsidR="00D903DF" w:rsidRPr="000B6493" w:rsidRDefault="00D903DF" w:rsidP="00D903DF">
      <w:pPr>
        <w:pStyle w:val="a7"/>
        <w:numPr>
          <w:ilvl w:val="0"/>
          <w:numId w:val="2"/>
        </w:numPr>
        <w:ind w:leftChars="0" w:hanging="714"/>
        <w:rPr>
          <w:sz w:val="22"/>
        </w:rPr>
      </w:pPr>
      <w:r w:rsidRPr="000B6493">
        <w:rPr>
          <w:rFonts w:hint="eastAsia"/>
          <w:sz w:val="22"/>
        </w:rPr>
        <w:t>「</w:t>
      </w:r>
      <w:r w:rsidRPr="000B6493">
        <w:rPr>
          <w:rFonts w:asciiTheme="majorEastAsia" w:eastAsiaTheme="majorEastAsia" w:hAnsiTheme="majorEastAsia" w:hint="eastAsia"/>
          <w:b/>
          <w:sz w:val="22"/>
        </w:rPr>
        <w:t>再審査等対象種別</w:t>
      </w:r>
      <w:r w:rsidRPr="000B6493">
        <w:rPr>
          <w:rFonts w:hint="eastAsia"/>
          <w:sz w:val="22"/>
        </w:rPr>
        <w:t>」欄は、一次審査の結果に対する再審査の場合は</w:t>
      </w:r>
      <w:r w:rsidR="00E05BEE" w:rsidRPr="000B6493">
        <w:rPr>
          <w:rFonts w:asciiTheme="majorEastAsia" w:eastAsiaTheme="majorEastAsia" w:hAnsiTheme="majorEastAsia" w:hint="eastAsia"/>
          <w:b/>
          <w:sz w:val="22"/>
          <w:u w:val="single"/>
        </w:rPr>
        <w:t>「</w:t>
      </w:r>
      <w:r w:rsidR="00FB5B5B" w:rsidRPr="000B6493">
        <w:rPr>
          <w:rFonts w:asciiTheme="majorEastAsia" w:eastAsiaTheme="majorEastAsia" w:hAnsiTheme="majorEastAsia" w:hint="eastAsia"/>
          <w:b/>
          <w:sz w:val="22"/>
          <w:u w:val="single"/>
        </w:rPr>
        <w:t>１</w:t>
      </w:r>
      <w:r w:rsidR="00E05BEE" w:rsidRPr="000B6493">
        <w:rPr>
          <w:rFonts w:asciiTheme="majorEastAsia" w:eastAsiaTheme="majorEastAsia" w:hAnsiTheme="majorEastAsia" w:hint="eastAsia"/>
          <w:b/>
          <w:sz w:val="22"/>
          <w:u w:val="single"/>
        </w:rPr>
        <w:t>原</w:t>
      </w:r>
      <w:r w:rsidRPr="000B6493">
        <w:rPr>
          <w:rFonts w:asciiTheme="majorEastAsia" w:eastAsiaTheme="majorEastAsia" w:hAnsiTheme="majorEastAsia" w:hint="eastAsia"/>
          <w:b/>
          <w:sz w:val="22"/>
          <w:u w:val="single"/>
        </w:rPr>
        <w:t>審査」</w:t>
      </w:r>
      <w:r w:rsidRPr="000B6493">
        <w:rPr>
          <w:rFonts w:hint="eastAsia"/>
          <w:sz w:val="22"/>
        </w:rPr>
        <w:t>、再審査の結果に対する再審査請求の場合は</w:t>
      </w:r>
      <w:r w:rsidRPr="000B6493">
        <w:rPr>
          <w:rFonts w:asciiTheme="majorEastAsia" w:eastAsiaTheme="majorEastAsia" w:hAnsiTheme="majorEastAsia" w:hint="eastAsia"/>
          <w:b/>
          <w:sz w:val="22"/>
          <w:u w:val="single"/>
        </w:rPr>
        <w:t>「</w:t>
      </w:r>
      <w:r w:rsidR="00FB5B5B" w:rsidRPr="000B6493">
        <w:rPr>
          <w:rFonts w:asciiTheme="majorEastAsia" w:eastAsiaTheme="majorEastAsia" w:hAnsiTheme="majorEastAsia" w:hint="eastAsia"/>
          <w:b/>
          <w:sz w:val="22"/>
          <w:u w:val="single"/>
        </w:rPr>
        <w:t>２</w:t>
      </w:r>
      <w:r w:rsidRPr="000B6493">
        <w:rPr>
          <w:rFonts w:asciiTheme="majorEastAsia" w:eastAsiaTheme="majorEastAsia" w:hAnsiTheme="majorEastAsia" w:hint="eastAsia"/>
          <w:b/>
          <w:sz w:val="22"/>
          <w:u w:val="single"/>
        </w:rPr>
        <w:t>再審査」</w:t>
      </w:r>
      <w:r w:rsidRPr="000B6493">
        <w:rPr>
          <w:rFonts w:hint="eastAsia"/>
          <w:sz w:val="22"/>
        </w:rPr>
        <w:t>の該当番号に○を付してください。</w:t>
      </w:r>
    </w:p>
    <w:p w:rsidR="00F711FC" w:rsidRPr="000B6493" w:rsidRDefault="00F711FC" w:rsidP="00F47B16">
      <w:pPr>
        <w:pStyle w:val="a7"/>
        <w:numPr>
          <w:ilvl w:val="0"/>
          <w:numId w:val="2"/>
        </w:numPr>
        <w:ind w:leftChars="0" w:hanging="714"/>
        <w:rPr>
          <w:sz w:val="22"/>
        </w:rPr>
      </w:pPr>
      <w:r w:rsidRPr="000B6493">
        <w:rPr>
          <w:rFonts w:hint="eastAsia"/>
          <w:sz w:val="22"/>
        </w:rPr>
        <w:t>医療機関より</w:t>
      </w:r>
      <w:r w:rsidR="003E4A66" w:rsidRPr="000B6493">
        <w:rPr>
          <w:rFonts w:hint="eastAsia"/>
          <w:sz w:val="22"/>
        </w:rPr>
        <w:t>処方せん</w:t>
      </w:r>
      <w:r w:rsidR="003C2115" w:rsidRPr="000B6493">
        <w:rPr>
          <w:rFonts w:hint="eastAsia"/>
          <w:sz w:val="22"/>
        </w:rPr>
        <w:t>に</w:t>
      </w:r>
      <w:r w:rsidR="003E4A66" w:rsidRPr="000B6493">
        <w:rPr>
          <w:rFonts w:hint="eastAsia"/>
          <w:sz w:val="22"/>
        </w:rPr>
        <w:t>係る投薬（突合点検）の</w:t>
      </w:r>
      <w:r w:rsidR="003C2115" w:rsidRPr="000B6493">
        <w:rPr>
          <w:rFonts w:hint="eastAsia"/>
          <w:sz w:val="22"/>
        </w:rPr>
        <w:t>査定</w:t>
      </w:r>
      <w:r w:rsidR="00077391" w:rsidRPr="000B6493">
        <w:rPr>
          <w:rFonts w:hint="eastAsia"/>
          <w:sz w:val="22"/>
        </w:rPr>
        <w:t>に対する再審査請求の場合</w:t>
      </w:r>
      <w:r w:rsidR="00001D38" w:rsidRPr="000B6493">
        <w:rPr>
          <w:rFonts w:hint="eastAsia"/>
          <w:sz w:val="22"/>
        </w:rPr>
        <w:t>は、</w:t>
      </w:r>
      <w:r w:rsidR="00077391" w:rsidRPr="000B6493">
        <w:rPr>
          <w:rFonts w:hint="eastAsia"/>
          <w:sz w:val="22"/>
        </w:rPr>
        <w:t>「</w:t>
      </w:r>
      <w:r w:rsidR="003E4A66" w:rsidRPr="000B6493">
        <w:rPr>
          <w:rFonts w:asciiTheme="majorEastAsia" w:eastAsiaTheme="majorEastAsia" w:hAnsiTheme="majorEastAsia" w:hint="eastAsia"/>
          <w:b/>
          <w:sz w:val="22"/>
        </w:rPr>
        <w:t xml:space="preserve">３ </w:t>
      </w:r>
      <w:r w:rsidRPr="000B6493">
        <w:rPr>
          <w:rFonts w:asciiTheme="majorEastAsia" w:eastAsiaTheme="majorEastAsia" w:hAnsiTheme="majorEastAsia" w:hint="eastAsia"/>
          <w:b/>
          <w:sz w:val="22"/>
        </w:rPr>
        <w:t>相手方薬局</w:t>
      </w:r>
      <w:r w:rsidR="003E4A66" w:rsidRPr="000B6493">
        <w:rPr>
          <w:rFonts w:asciiTheme="majorEastAsia" w:eastAsiaTheme="majorEastAsia" w:hAnsiTheme="majorEastAsia" w:hint="eastAsia"/>
          <w:b/>
          <w:sz w:val="22"/>
        </w:rPr>
        <w:t>又は処方せん発行医療機関</w:t>
      </w:r>
      <w:r w:rsidR="00077391" w:rsidRPr="000B6493">
        <w:rPr>
          <w:rFonts w:hint="eastAsia"/>
          <w:sz w:val="22"/>
        </w:rPr>
        <w:t>」欄</w:t>
      </w:r>
      <w:r w:rsidR="004A5119" w:rsidRPr="000B6493">
        <w:rPr>
          <w:rFonts w:hint="eastAsia"/>
          <w:sz w:val="22"/>
        </w:rPr>
        <w:t>に</w:t>
      </w:r>
      <w:r w:rsidR="0049310C" w:rsidRPr="000B6493">
        <w:rPr>
          <w:rFonts w:hint="eastAsia"/>
          <w:sz w:val="22"/>
        </w:rPr>
        <w:t>、</w:t>
      </w:r>
      <w:r w:rsidR="002469F7" w:rsidRPr="000B6493">
        <w:rPr>
          <w:rFonts w:hint="eastAsia"/>
          <w:sz w:val="22"/>
        </w:rPr>
        <w:t>再審査結果通知</w:t>
      </w:r>
      <w:r w:rsidR="0049310C" w:rsidRPr="000B6493">
        <w:rPr>
          <w:rFonts w:hint="eastAsia"/>
          <w:sz w:val="22"/>
        </w:rPr>
        <w:t>書</w:t>
      </w:r>
      <w:r w:rsidR="002469F7" w:rsidRPr="000B6493">
        <w:rPr>
          <w:rFonts w:hint="eastAsia"/>
          <w:sz w:val="22"/>
        </w:rPr>
        <w:t>の備考欄に記載されている</w:t>
      </w:r>
      <w:r w:rsidR="004A5119" w:rsidRPr="000B6493">
        <w:rPr>
          <w:rFonts w:asciiTheme="majorEastAsia" w:eastAsiaTheme="majorEastAsia" w:hAnsiTheme="majorEastAsia" w:hint="eastAsia"/>
          <w:b/>
          <w:sz w:val="22"/>
          <w:u w:val="single"/>
        </w:rPr>
        <w:t>薬局</w:t>
      </w:r>
      <w:r w:rsidR="0049310C" w:rsidRPr="000B6493">
        <w:rPr>
          <w:rFonts w:asciiTheme="majorEastAsia" w:eastAsiaTheme="majorEastAsia" w:hAnsiTheme="majorEastAsia" w:hint="eastAsia"/>
          <w:b/>
          <w:sz w:val="22"/>
          <w:u w:val="single"/>
        </w:rPr>
        <w:t>コード・</w:t>
      </w:r>
      <w:r w:rsidR="004A5119" w:rsidRPr="000B6493">
        <w:rPr>
          <w:rFonts w:asciiTheme="majorEastAsia" w:eastAsiaTheme="majorEastAsia" w:hAnsiTheme="majorEastAsia" w:hint="eastAsia"/>
          <w:b/>
          <w:sz w:val="22"/>
          <w:u w:val="single"/>
        </w:rPr>
        <w:t>薬局</w:t>
      </w:r>
      <w:r w:rsidR="0049310C" w:rsidRPr="000B6493">
        <w:rPr>
          <w:rFonts w:asciiTheme="majorEastAsia" w:eastAsiaTheme="majorEastAsia" w:hAnsiTheme="majorEastAsia" w:hint="eastAsia"/>
          <w:b/>
          <w:sz w:val="22"/>
          <w:u w:val="single"/>
        </w:rPr>
        <w:t>名</w:t>
      </w:r>
      <w:r w:rsidR="0049310C" w:rsidRPr="000B6493">
        <w:rPr>
          <w:rFonts w:hint="eastAsia"/>
          <w:sz w:val="22"/>
        </w:rPr>
        <w:t>を記入</w:t>
      </w:r>
      <w:r w:rsidR="002469F7" w:rsidRPr="000B6493">
        <w:rPr>
          <w:rFonts w:hint="eastAsia"/>
          <w:sz w:val="22"/>
        </w:rPr>
        <w:t>してください。</w:t>
      </w:r>
    </w:p>
    <w:p w:rsidR="00F711FC" w:rsidRPr="000B6493" w:rsidRDefault="00F711FC" w:rsidP="00F711FC">
      <w:pPr>
        <w:ind w:leftChars="518" w:left="1088"/>
        <w:rPr>
          <w:sz w:val="22"/>
        </w:rPr>
      </w:pPr>
      <w:r w:rsidRPr="000B6493">
        <w:rPr>
          <w:rFonts w:hint="eastAsia"/>
          <w:sz w:val="22"/>
        </w:rPr>
        <w:t>また、調剤薬局より</w:t>
      </w:r>
      <w:r w:rsidR="003E4A66" w:rsidRPr="000B6493">
        <w:rPr>
          <w:rFonts w:hint="eastAsia"/>
          <w:sz w:val="22"/>
        </w:rPr>
        <w:t>調剤報酬の</w:t>
      </w:r>
      <w:r w:rsidRPr="000B6493">
        <w:rPr>
          <w:rFonts w:hint="eastAsia"/>
          <w:sz w:val="22"/>
        </w:rPr>
        <w:t>査定に対する再審査請求の場合は、「</w:t>
      </w:r>
      <w:r w:rsidR="003E4A66" w:rsidRPr="000B6493">
        <w:rPr>
          <w:rFonts w:asciiTheme="majorEastAsia" w:eastAsiaTheme="majorEastAsia" w:hAnsiTheme="majorEastAsia" w:hint="eastAsia"/>
          <w:b/>
          <w:sz w:val="22"/>
        </w:rPr>
        <w:t>３ 相手方薬局又は処方せん発行医療機関</w:t>
      </w:r>
      <w:r w:rsidRPr="000B6493">
        <w:rPr>
          <w:rFonts w:hint="eastAsia"/>
          <w:sz w:val="22"/>
        </w:rPr>
        <w:t>」欄に、処方せん発行</w:t>
      </w:r>
      <w:r w:rsidR="0061200B" w:rsidRPr="000B6493">
        <w:rPr>
          <w:rFonts w:hint="eastAsia"/>
          <w:sz w:val="22"/>
        </w:rPr>
        <w:t>先の</w:t>
      </w:r>
      <w:r w:rsidRPr="000B6493">
        <w:rPr>
          <w:rFonts w:asciiTheme="majorEastAsia" w:eastAsiaTheme="majorEastAsia" w:hAnsiTheme="majorEastAsia" w:hint="eastAsia"/>
          <w:b/>
          <w:sz w:val="22"/>
          <w:u w:val="single"/>
        </w:rPr>
        <w:t>医療機関コード・医療機関名</w:t>
      </w:r>
      <w:r w:rsidRPr="000B6493">
        <w:rPr>
          <w:rFonts w:hint="eastAsia"/>
          <w:sz w:val="22"/>
        </w:rPr>
        <w:t>を記入してください。</w:t>
      </w:r>
    </w:p>
    <w:p w:rsidR="00F711FC" w:rsidRPr="000B6493" w:rsidRDefault="003E4A66" w:rsidP="003E4A66">
      <w:pPr>
        <w:ind w:leftChars="518" w:left="1088"/>
        <w:rPr>
          <w:sz w:val="22"/>
        </w:rPr>
      </w:pPr>
      <w:r w:rsidRPr="000B6493">
        <w:rPr>
          <w:rFonts w:hint="eastAsia"/>
          <w:sz w:val="22"/>
        </w:rPr>
        <w:t>なお、薬局</w:t>
      </w:r>
      <w:r w:rsidR="00F711FC" w:rsidRPr="000B6493">
        <w:rPr>
          <w:rFonts w:hint="eastAsia"/>
          <w:sz w:val="22"/>
        </w:rPr>
        <w:t>（</w:t>
      </w:r>
      <w:r w:rsidRPr="000B6493">
        <w:rPr>
          <w:rFonts w:hint="eastAsia"/>
          <w:sz w:val="22"/>
        </w:rPr>
        <w:t>医療機関</w:t>
      </w:r>
      <w:r w:rsidR="00F711FC" w:rsidRPr="000B6493">
        <w:rPr>
          <w:rFonts w:hint="eastAsia"/>
          <w:sz w:val="22"/>
        </w:rPr>
        <w:t>）</w:t>
      </w:r>
      <w:r w:rsidR="00F47B16" w:rsidRPr="000B6493">
        <w:rPr>
          <w:rFonts w:hint="eastAsia"/>
          <w:sz w:val="22"/>
        </w:rPr>
        <w:t>の所在地が他府県の場合は都道府県名も記入してください。</w:t>
      </w:r>
    </w:p>
    <w:p w:rsidR="004A5119" w:rsidRPr="000B6493" w:rsidRDefault="00934925" w:rsidP="004A5119">
      <w:pPr>
        <w:pStyle w:val="a7"/>
        <w:numPr>
          <w:ilvl w:val="0"/>
          <w:numId w:val="2"/>
        </w:numPr>
        <w:ind w:leftChars="0"/>
        <w:rPr>
          <w:sz w:val="22"/>
        </w:rPr>
      </w:pPr>
      <w:r w:rsidRPr="000B6493">
        <w:rPr>
          <w:rFonts w:hint="eastAsia"/>
          <w:sz w:val="22"/>
        </w:rPr>
        <w:t>「</w:t>
      </w:r>
      <w:r w:rsidRPr="000B6493">
        <w:rPr>
          <w:rFonts w:asciiTheme="majorEastAsia" w:eastAsiaTheme="majorEastAsia" w:hAnsiTheme="majorEastAsia" w:hint="eastAsia"/>
          <w:b/>
          <w:sz w:val="22"/>
        </w:rPr>
        <w:t>９　減点点数、減点事由及び箇所、減点内容</w:t>
      </w:r>
      <w:r w:rsidRPr="000B6493">
        <w:rPr>
          <w:rFonts w:hint="eastAsia"/>
          <w:sz w:val="22"/>
        </w:rPr>
        <w:t>」欄は、</w:t>
      </w:r>
      <w:r w:rsidR="00B60382" w:rsidRPr="000B6493">
        <w:rPr>
          <w:rFonts w:hint="eastAsia"/>
          <w:sz w:val="22"/>
        </w:rPr>
        <w:t>①</w:t>
      </w:r>
      <w:r w:rsidR="007053B7" w:rsidRPr="000B6493">
        <w:rPr>
          <w:rFonts w:hint="eastAsia"/>
          <w:sz w:val="22"/>
        </w:rPr>
        <w:t>一次審査の結果に対する再審査請求の場合は増減点・返戻通知書の記載内容を、</w:t>
      </w:r>
      <w:r w:rsidR="00B60382" w:rsidRPr="000B6493">
        <w:rPr>
          <w:rFonts w:hint="eastAsia"/>
          <w:sz w:val="22"/>
        </w:rPr>
        <w:t>②</w:t>
      </w:r>
      <w:r w:rsidR="007053B7" w:rsidRPr="000B6493">
        <w:rPr>
          <w:rFonts w:hint="eastAsia"/>
          <w:sz w:val="22"/>
        </w:rPr>
        <w:t>再審査の結果に対する再審査請求の場合は</w:t>
      </w:r>
      <w:r w:rsidRPr="000B6493">
        <w:rPr>
          <w:rFonts w:hint="eastAsia"/>
          <w:sz w:val="22"/>
        </w:rPr>
        <w:t>再審査結果通知書の記載内容を</w:t>
      </w:r>
      <w:r w:rsidR="00A85A97" w:rsidRPr="000B6493">
        <w:rPr>
          <w:rFonts w:hint="eastAsia"/>
          <w:sz w:val="22"/>
        </w:rPr>
        <w:t>、</w:t>
      </w:r>
      <w:r w:rsidRPr="000B6493">
        <w:rPr>
          <w:rFonts w:hint="eastAsia"/>
          <w:sz w:val="22"/>
        </w:rPr>
        <w:t>それぞれの項目ごとに記入してください。</w:t>
      </w:r>
    </w:p>
    <w:p w:rsidR="000271F0" w:rsidRPr="000B6493" w:rsidRDefault="000271F0" w:rsidP="000271F0">
      <w:pPr>
        <w:pStyle w:val="a7"/>
        <w:ind w:leftChars="0" w:left="1140"/>
        <w:rPr>
          <w:sz w:val="22"/>
        </w:rPr>
      </w:pPr>
    </w:p>
    <w:p w:rsidR="002469F7" w:rsidRPr="00103409" w:rsidRDefault="001F66E6" w:rsidP="00014BB1">
      <w:pPr>
        <w:rPr>
          <w:sz w:val="22"/>
        </w:rPr>
      </w:pPr>
      <w:r w:rsidRPr="000B6493">
        <w:rPr>
          <w:rFonts w:hint="eastAsia"/>
          <w:sz w:val="22"/>
        </w:rPr>
        <w:t>５</w:t>
      </w:r>
      <w:r w:rsidR="00014BB1" w:rsidRPr="000B6493">
        <w:rPr>
          <w:rFonts w:hint="eastAsia"/>
          <w:sz w:val="22"/>
        </w:rPr>
        <w:t xml:space="preserve">　</w:t>
      </w:r>
      <w:r w:rsidR="00E2187A" w:rsidRPr="000B6493">
        <w:rPr>
          <w:rFonts w:hint="eastAsia"/>
          <w:sz w:val="22"/>
        </w:rPr>
        <w:t>再審査請求書の「請求理由」欄は再審査の請求</w:t>
      </w:r>
      <w:r w:rsidR="00E2187A" w:rsidRPr="00103409">
        <w:rPr>
          <w:rFonts w:hint="eastAsia"/>
          <w:sz w:val="22"/>
        </w:rPr>
        <w:t>理由を詳細に</w:t>
      </w:r>
      <w:r w:rsidR="005B718E" w:rsidRPr="00103409">
        <w:rPr>
          <w:rFonts w:hint="eastAsia"/>
          <w:sz w:val="22"/>
        </w:rPr>
        <w:t>記入</w:t>
      </w:r>
      <w:r w:rsidR="002469F7" w:rsidRPr="00103409">
        <w:rPr>
          <w:rFonts w:hint="eastAsia"/>
          <w:sz w:val="22"/>
        </w:rPr>
        <w:t>してください。</w:t>
      </w:r>
    </w:p>
    <w:p w:rsidR="0049310C" w:rsidRPr="00103409" w:rsidRDefault="00A85A97" w:rsidP="00532733">
      <w:pPr>
        <w:pStyle w:val="a7"/>
        <w:numPr>
          <w:ilvl w:val="1"/>
          <w:numId w:val="2"/>
        </w:numPr>
        <w:tabs>
          <w:tab w:val="left" w:pos="426"/>
        </w:tabs>
        <w:ind w:leftChars="0" w:left="426" w:firstLine="0"/>
        <w:rPr>
          <w:rFonts w:asciiTheme="majorEastAsia" w:eastAsiaTheme="majorEastAsia" w:hAnsiTheme="majorEastAsia"/>
          <w:b/>
          <w:sz w:val="22"/>
          <w:u w:val="single"/>
        </w:rPr>
      </w:pPr>
      <w:r w:rsidRPr="00103409">
        <w:rPr>
          <w:rFonts w:asciiTheme="majorEastAsia" w:eastAsiaTheme="majorEastAsia" w:hAnsiTheme="majorEastAsia" w:hint="eastAsia"/>
          <w:b/>
          <w:sz w:val="22"/>
          <w:u w:val="single"/>
        </w:rPr>
        <w:t>病名</w:t>
      </w:r>
      <w:r w:rsidR="005B718E" w:rsidRPr="00103409">
        <w:rPr>
          <w:rFonts w:hint="eastAsia"/>
          <w:b/>
          <w:sz w:val="22"/>
        </w:rPr>
        <w:t xml:space="preserve">　</w:t>
      </w:r>
      <w:r w:rsidRPr="00103409">
        <w:rPr>
          <w:rFonts w:hint="eastAsia"/>
          <w:b/>
          <w:sz w:val="22"/>
        </w:rPr>
        <w:t>②</w:t>
      </w:r>
      <w:r w:rsidR="005B718E" w:rsidRPr="00103409">
        <w:rPr>
          <w:rFonts w:hint="eastAsia"/>
          <w:b/>
          <w:sz w:val="22"/>
        </w:rPr>
        <w:t xml:space="preserve">　</w:t>
      </w:r>
      <w:r w:rsidRPr="00103409">
        <w:rPr>
          <w:rFonts w:asciiTheme="majorEastAsia" w:eastAsiaTheme="majorEastAsia" w:hAnsiTheme="majorEastAsia" w:hint="eastAsia"/>
          <w:b/>
          <w:sz w:val="22"/>
          <w:u w:val="single"/>
        </w:rPr>
        <w:t>診療開始日</w:t>
      </w:r>
      <w:r w:rsidR="00532733" w:rsidRPr="00103409">
        <w:rPr>
          <w:rFonts w:hint="eastAsia"/>
          <w:b/>
          <w:sz w:val="22"/>
        </w:rPr>
        <w:t xml:space="preserve">　</w:t>
      </w:r>
      <w:r w:rsidRPr="00103409">
        <w:rPr>
          <w:rFonts w:hint="eastAsia"/>
          <w:b/>
          <w:sz w:val="22"/>
        </w:rPr>
        <w:t>③</w:t>
      </w:r>
      <w:r w:rsidR="00532733" w:rsidRPr="00103409">
        <w:rPr>
          <w:rFonts w:hint="eastAsia"/>
          <w:b/>
          <w:sz w:val="22"/>
        </w:rPr>
        <w:t xml:space="preserve">　</w:t>
      </w:r>
      <w:r w:rsidRPr="00103409">
        <w:rPr>
          <w:rFonts w:asciiTheme="majorEastAsia" w:eastAsiaTheme="majorEastAsia" w:hAnsiTheme="majorEastAsia" w:hint="eastAsia"/>
          <w:b/>
          <w:sz w:val="22"/>
          <w:u w:val="single"/>
        </w:rPr>
        <w:t>診療内容（診断根拠を示すもの）</w:t>
      </w:r>
      <w:r w:rsidR="00532733" w:rsidRPr="00103409">
        <w:rPr>
          <w:rFonts w:hint="eastAsia"/>
          <w:b/>
          <w:sz w:val="22"/>
        </w:rPr>
        <w:t xml:space="preserve">　</w:t>
      </w:r>
      <w:r w:rsidRPr="00103409">
        <w:rPr>
          <w:rFonts w:hint="eastAsia"/>
          <w:b/>
          <w:sz w:val="22"/>
        </w:rPr>
        <w:t>④</w:t>
      </w:r>
      <w:r w:rsidR="00532733" w:rsidRPr="00103409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103409">
        <w:rPr>
          <w:rFonts w:asciiTheme="majorEastAsia" w:eastAsiaTheme="majorEastAsia" w:hAnsiTheme="majorEastAsia" w:hint="eastAsia"/>
          <w:b/>
          <w:sz w:val="22"/>
          <w:u w:val="single"/>
        </w:rPr>
        <w:t>症状(状態)を診療録・検</w:t>
      </w:r>
      <w:r w:rsidR="005B718E" w:rsidRPr="00103409">
        <w:rPr>
          <w:rFonts w:asciiTheme="majorEastAsia" w:eastAsiaTheme="majorEastAsia" w:hAnsiTheme="majorEastAsia" w:hint="eastAsia"/>
          <w:b/>
          <w:sz w:val="22"/>
          <w:u w:val="single"/>
        </w:rPr>
        <w:t>査データ等に基づき、具体的に記入</w:t>
      </w:r>
      <w:r w:rsidRPr="00103409">
        <w:rPr>
          <w:rFonts w:asciiTheme="majorEastAsia" w:eastAsiaTheme="majorEastAsia" w:hAnsiTheme="majorEastAsia" w:hint="eastAsia"/>
          <w:b/>
          <w:sz w:val="22"/>
          <w:u w:val="single"/>
        </w:rPr>
        <w:t>願います</w:t>
      </w:r>
      <w:r w:rsidRPr="00103409">
        <w:rPr>
          <w:rFonts w:hint="eastAsia"/>
          <w:sz w:val="22"/>
        </w:rPr>
        <w:t>。</w:t>
      </w:r>
      <w:r w:rsidR="000271F0" w:rsidRPr="00103409">
        <w:rPr>
          <w:rFonts w:asciiTheme="majorEastAsia" w:eastAsiaTheme="majorEastAsia" w:hAnsiTheme="majorEastAsia" w:hint="eastAsia"/>
          <w:b/>
          <w:sz w:val="22"/>
          <w:u w:val="single"/>
        </w:rPr>
        <w:t>単に「病名もれ」「入力誤り」等の理由だけでは復活は認められません</w:t>
      </w:r>
      <w:r w:rsidR="00077391" w:rsidRPr="00103409">
        <w:rPr>
          <w:rFonts w:asciiTheme="majorEastAsia" w:eastAsiaTheme="majorEastAsia" w:hAnsiTheme="majorEastAsia" w:hint="eastAsia"/>
          <w:b/>
          <w:sz w:val="22"/>
          <w:u w:val="single"/>
        </w:rPr>
        <w:t>のでご注意ください</w:t>
      </w:r>
      <w:r w:rsidR="000271F0" w:rsidRPr="00103409">
        <w:rPr>
          <w:rFonts w:asciiTheme="majorEastAsia" w:eastAsiaTheme="majorEastAsia" w:hAnsiTheme="majorEastAsia" w:hint="eastAsia"/>
          <w:b/>
          <w:sz w:val="22"/>
        </w:rPr>
        <w:t>。</w:t>
      </w:r>
    </w:p>
    <w:p w:rsidR="000271F0" w:rsidRPr="00103409" w:rsidRDefault="000271F0" w:rsidP="000271F0">
      <w:pPr>
        <w:pStyle w:val="a7"/>
        <w:ind w:leftChars="0" w:left="780"/>
        <w:rPr>
          <w:sz w:val="22"/>
        </w:rPr>
      </w:pPr>
    </w:p>
    <w:p w:rsidR="002432F5" w:rsidRPr="00103409" w:rsidRDefault="001F66E6" w:rsidP="00014BB1">
      <w:pPr>
        <w:tabs>
          <w:tab w:val="left" w:pos="426"/>
        </w:tabs>
        <w:rPr>
          <w:sz w:val="22"/>
        </w:rPr>
      </w:pPr>
      <w:r w:rsidRPr="00103409">
        <w:rPr>
          <w:rFonts w:hint="eastAsia"/>
          <w:sz w:val="22"/>
        </w:rPr>
        <w:t>６</w:t>
      </w:r>
      <w:r w:rsidR="00014BB1" w:rsidRPr="00103409">
        <w:rPr>
          <w:rFonts w:hint="eastAsia"/>
          <w:sz w:val="22"/>
        </w:rPr>
        <w:t xml:space="preserve">　</w:t>
      </w:r>
      <w:r w:rsidR="0049310C" w:rsidRPr="00103409">
        <w:rPr>
          <w:rFonts w:hint="eastAsia"/>
          <w:sz w:val="22"/>
        </w:rPr>
        <w:t>提出方法については、個人情報の関係上、郵送でお願いします。</w:t>
      </w:r>
    </w:p>
    <w:p w:rsidR="004E7E1D" w:rsidRPr="00103409" w:rsidRDefault="002432F5" w:rsidP="003E4A66">
      <w:pPr>
        <w:tabs>
          <w:tab w:val="left" w:pos="426"/>
        </w:tabs>
        <w:ind w:firstLineChars="200" w:firstLine="440"/>
        <w:rPr>
          <w:sz w:val="22"/>
        </w:rPr>
      </w:pPr>
      <w:r w:rsidRPr="00103409">
        <w:rPr>
          <w:rFonts w:hint="eastAsia"/>
          <w:sz w:val="22"/>
        </w:rPr>
        <w:t>なお、ご不明な点がございましたら</w:t>
      </w:r>
      <w:r w:rsidR="0012170A" w:rsidRPr="00103409">
        <w:rPr>
          <w:rFonts w:hint="eastAsia"/>
          <w:sz w:val="22"/>
        </w:rPr>
        <w:t>下記</w:t>
      </w:r>
      <w:r w:rsidR="004E7E1D" w:rsidRPr="00103409">
        <w:rPr>
          <w:rFonts w:hint="eastAsia"/>
          <w:sz w:val="22"/>
        </w:rPr>
        <w:t>担当</w:t>
      </w:r>
      <w:r w:rsidR="0012170A" w:rsidRPr="00103409">
        <w:rPr>
          <w:rFonts w:hint="eastAsia"/>
          <w:sz w:val="22"/>
        </w:rPr>
        <w:t>課</w:t>
      </w:r>
      <w:r w:rsidR="004E7E1D" w:rsidRPr="00103409">
        <w:rPr>
          <w:rFonts w:hint="eastAsia"/>
          <w:sz w:val="22"/>
        </w:rPr>
        <w:t>までお問い合わせください。</w:t>
      </w:r>
    </w:p>
    <w:p w:rsidR="003C2115" w:rsidRPr="00103409" w:rsidRDefault="00832B81" w:rsidP="00014BB1">
      <w:pPr>
        <w:tabs>
          <w:tab w:val="left" w:pos="426"/>
        </w:tabs>
        <w:rPr>
          <w:sz w:val="22"/>
        </w:rPr>
      </w:pPr>
      <w:r>
        <w:rPr>
          <w:noProof/>
          <w:spacing w:val="78"/>
          <w:kern w:val="0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8.35pt;margin-top:4.05pt;width:330pt;height:70.5pt;z-index:251658240">
            <v:textbox style="mso-next-textbox:#_x0000_s1026" inset="5.85pt,.7pt,5.85pt,.7pt">
              <w:txbxContent>
                <w:p w:rsidR="001F66E6" w:rsidRDefault="0012170A">
                  <w:pPr>
                    <w:rPr>
                      <w:kern w:val="0"/>
                      <w:sz w:val="22"/>
                    </w:rPr>
                  </w:pPr>
                  <w:bookmarkStart w:id="0" w:name="_GoBack"/>
                  <w:r>
                    <w:rPr>
                      <w:rFonts w:hint="eastAsia"/>
                      <w:kern w:val="0"/>
                      <w:sz w:val="22"/>
                    </w:rPr>
                    <w:t>再審査担当</w:t>
                  </w:r>
                </w:p>
                <w:p w:rsidR="001F66E6" w:rsidRDefault="0012170A" w:rsidP="00E05604">
                  <w:pPr>
                    <w:tabs>
                      <w:tab w:val="left" w:pos="2694"/>
                    </w:tabs>
                    <w:ind w:rightChars="24" w:right="50" w:firstLineChars="50" w:firstLine="110"/>
                    <w:rPr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</w:rPr>
                    <w:t>医科：</w:t>
                  </w:r>
                  <w:r w:rsidRPr="00B14ACB">
                    <w:rPr>
                      <w:rFonts w:hint="eastAsia"/>
                      <w:kern w:val="0"/>
                      <w:sz w:val="22"/>
                    </w:rPr>
                    <w:t>審査</w:t>
                  </w:r>
                  <w:r w:rsidR="000B6493" w:rsidRPr="00B14ACB">
                    <w:rPr>
                      <w:rFonts w:hint="eastAsia"/>
                      <w:kern w:val="0"/>
                      <w:sz w:val="22"/>
                    </w:rPr>
                    <w:t>管理</w:t>
                  </w:r>
                  <w:r w:rsidR="001F66E6" w:rsidRPr="00B14ACB">
                    <w:rPr>
                      <w:rFonts w:hint="eastAsia"/>
                      <w:kern w:val="0"/>
                      <w:sz w:val="22"/>
                    </w:rPr>
                    <w:t>課</w:t>
                  </w:r>
                  <w:r w:rsidR="00E05604" w:rsidRPr="00E05604">
                    <w:rPr>
                      <w:rFonts w:hint="eastAsia"/>
                      <w:kern w:val="0"/>
                      <w:sz w:val="22"/>
                    </w:rPr>
                    <w:t>再審査担当</w:t>
                  </w:r>
                  <w:r w:rsidR="00E05604">
                    <w:rPr>
                      <w:rFonts w:hint="eastAsia"/>
                      <w:kern w:val="0"/>
                      <w:sz w:val="22"/>
                    </w:rPr>
                    <w:t xml:space="preserve">　（</w:t>
                  </w:r>
                  <w:r w:rsidR="001F66E6" w:rsidRPr="00D903DF">
                    <w:rPr>
                      <w:rFonts w:hint="eastAsia"/>
                      <w:kern w:val="0"/>
                      <w:sz w:val="22"/>
                    </w:rPr>
                    <w:t>０５２）９６２－４０８２</w:t>
                  </w:r>
                </w:p>
                <w:p w:rsidR="00D903DF" w:rsidRDefault="0012170A" w:rsidP="00D903DF">
                  <w:pPr>
                    <w:ind w:firstLineChars="50" w:firstLine="110"/>
                    <w:rPr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</w:rPr>
                    <w:t>歯科：</w:t>
                  </w:r>
                  <w:r w:rsidR="00E05604">
                    <w:rPr>
                      <w:rFonts w:hint="eastAsia"/>
                      <w:kern w:val="0"/>
                      <w:sz w:val="22"/>
                    </w:rPr>
                    <w:t>審査第一課</w:t>
                  </w:r>
                  <w:r w:rsidR="00E05604">
                    <w:rPr>
                      <w:rFonts w:hint="eastAsia"/>
                      <w:kern w:val="0"/>
                      <w:sz w:val="22"/>
                    </w:rPr>
                    <w:t xml:space="preserve"> </w:t>
                  </w:r>
                  <w:r w:rsidR="00D903DF">
                    <w:rPr>
                      <w:rFonts w:hint="eastAsia"/>
                      <w:kern w:val="0"/>
                      <w:sz w:val="22"/>
                    </w:rPr>
                    <w:t xml:space="preserve">　</w:t>
                  </w:r>
                  <w:r w:rsidR="008912D1">
                    <w:rPr>
                      <w:rFonts w:hint="eastAsia"/>
                      <w:kern w:val="0"/>
                      <w:sz w:val="22"/>
                    </w:rPr>
                    <w:t xml:space="preserve">　</w:t>
                  </w:r>
                  <w:r w:rsidR="00E05604">
                    <w:rPr>
                      <w:rFonts w:hint="eastAsia"/>
                      <w:kern w:val="0"/>
                      <w:sz w:val="22"/>
                    </w:rPr>
                    <w:t xml:space="preserve"> </w:t>
                  </w:r>
                  <w:r w:rsidR="00E05604">
                    <w:rPr>
                      <w:rFonts w:hint="eastAsia"/>
                      <w:kern w:val="0"/>
                      <w:sz w:val="22"/>
                    </w:rPr>
                    <w:t xml:space="preserve">　</w:t>
                  </w:r>
                  <w:r w:rsidR="000B6493">
                    <w:rPr>
                      <w:rFonts w:hint="eastAsia"/>
                      <w:kern w:val="0"/>
                      <w:sz w:val="22"/>
                    </w:rPr>
                    <w:t xml:space="preserve">　　</w:t>
                  </w:r>
                  <w:r w:rsidR="00D903DF">
                    <w:rPr>
                      <w:rFonts w:hint="eastAsia"/>
                      <w:kern w:val="0"/>
                      <w:sz w:val="22"/>
                    </w:rPr>
                    <w:t>（０５２）９６２－４７３４</w:t>
                  </w:r>
                </w:p>
                <w:p w:rsidR="00D903DF" w:rsidRPr="00D903DF" w:rsidRDefault="0012170A" w:rsidP="00D903DF">
                  <w:pPr>
                    <w:ind w:firstLineChars="50" w:firstLine="110"/>
                    <w:rPr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</w:rPr>
                    <w:t>調剤：</w:t>
                  </w:r>
                  <w:r w:rsidR="00E05604">
                    <w:rPr>
                      <w:rFonts w:hint="eastAsia"/>
                      <w:kern w:val="0"/>
                      <w:sz w:val="22"/>
                    </w:rPr>
                    <w:t>審査第二課</w:t>
                  </w:r>
                  <w:r w:rsidR="00E05604">
                    <w:rPr>
                      <w:rFonts w:hint="eastAsia"/>
                      <w:kern w:val="0"/>
                      <w:sz w:val="22"/>
                    </w:rPr>
                    <w:t xml:space="preserve"> </w:t>
                  </w:r>
                  <w:r w:rsidR="00D903DF">
                    <w:rPr>
                      <w:rFonts w:hint="eastAsia"/>
                      <w:kern w:val="0"/>
                      <w:sz w:val="22"/>
                    </w:rPr>
                    <w:t xml:space="preserve">　</w:t>
                  </w:r>
                  <w:r w:rsidR="008912D1">
                    <w:rPr>
                      <w:rFonts w:hint="eastAsia"/>
                      <w:kern w:val="0"/>
                      <w:sz w:val="22"/>
                    </w:rPr>
                    <w:t xml:space="preserve">　</w:t>
                  </w:r>
                  <w:r w:rsidR="00E05604">
                    <w:rPr>
                      <w:rFonts w:hint="eastAsia"/>
                      <w:kern w:val="0"/>
                      <w:sz w:val="22"/>
                    </w:rPr>
                    <w:t xml:space="preserve"> </w:t>
                  </w:r>
                  <w:r w:rsidR="000B6493">
                    <w:rPr>
                      <w:rFonts w:hint="eastAsia"/>
                      <w:kern w:val="0"/>
                      <w:sz w:val="22"/>
                    </w:rPr>
                    <w:t xml:space="preserve">　　</w:t>
                  </w:r>
                  <w:r w:rsidR="00E05604">
                    <w:rPr>
                      <w:rFonts w:hint="eastAsia"/>
                      <w:kern w:val="0"/>
                      <w:sz w:val="22"/>
                    </w:rPr>
                    <w:t xml:space="preserve">　</w:t>
                  </w:r>
                  <w:r w:rsidR="00D903DF">
                    <w:rPr>
                      <w:rFonts w:hint="eastAsia"/>
                      <w:kern w:val="0"/>
                      <w:sz w:val="22"/>
                    </w:rPr>
                    <w:t>（０５２）９６２－８８６４</w:t>
                  </w:r>
                  <w:bookmarkEnd w:id="0"/>
                </w:p>
              </w:txbxContent>
            </v:textbox>
          </v:shape>
        </w:pict>
      </w:r>
    </w:p>
    <w:p w:rsidR="003C2115" w:rsidRPr="00103409" w:rsidRDefault="00007E59" w:rsidP="00007E59">
      <w:pPr>
        <w:tabs>
          <w:tab w:val="left" w:pos="426"/>
        </w:tabs>
        <w:wordWrap w:val="0"/>
        <w:jc w:val="right"/>
        <w:rPr>
          <w:sz w:val="22"/>
        </w:rPr>
      </w:pPr>
      <w:r w:rsidRPr="00103409">
        <w:rPr>
          <w:rFonts w:hint="eastAsia"/>
          <w:kern w:val="0"/>
          <w:sz w:val="22"/>
        </w:rPr>
        <w:t xml:space="preserve">　</w:t>
      </w:r>
    </w:p>
    <w:p w:rsidR="004E7E1D" w:rsidRPr="00103409" w:rsidRDefault="00007E59" w:rsidP="00007E59">
      <w:pPr>
        <w:tabs>
          <w:tab w:val="left" w:pos="426"/>
        </w:tabs>
        <w:wordWrap w:val="0"/>
        <w:jc w:val="right"/>
        <w:rPr>
          <w:sz w:val="22"/>
        </w:rPr>
      </w:pPr>
      <w:r w:rsidRPr="00103409">
        <w:rPr>
          <w:rFonts w:hint="eastAsia"/>
          <w:kern w:val="0"/>
          <w:sz w:val="22"/>
        </w:rPr>
        <w:t xml:space="preserve">　</w:t>
      </w:r>
    </w:p>
    <w:sectPr w:rsidR="004E7E1D" w:rsidRPr="00103409" w:rsidSect="00412659">
      <w:pgSz w:w="11906" w:h="16838" w:code="9"/>
      <w:pgMar w:top="1134" w:right="1701" w:bottom="851" w:left="1418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B81" w:rsidRDefault="00832B81" w:rsidP="00CE78A8">
      <w:r>
        <w:separator/>
      </w:r>
    </w:p>
  </w:endnote>
  <w:endnote w:type="continuationSeparator" w:id="0">
    <w:p w:rsidR="00832B81" w:rsidRDefault="00832B81" w:rsidP="00CE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B81" w:rsidRDefault="00832B81" w:rsidP="00CE78A8">
      <w:r>
        <w:separator/>
      </w:r>
    </w:p>
  </w:footnote>
  <w:footnote w:type="continuationSeparator" w:id="0">
    <w:p w:rsidR="00832B81" w:rsidRDefault="00832B81" w:rsidP="00CE7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F0CC2"/>
    <w:multiLevelType w:val="hybridMultilevel"/>
    <w:tmpl w:val="FECC5D5A"/>
    <w:lvl w:ilvl="0" w:tplc="717E775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E043990"/>
    <w:multiLevelType w:val="hybridMultilevel"/>
    <w:tmpl w:val="2CC87D7C"/>
    <w:lvl w:ilvl="0" w:tplc="C7F232C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898EAC54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F38381E"/>
    <w:multiLevelType w:val="hybridMultilevel"/>
    <w:tmpl w:val="DE48F9D6"/>
    <w:lvl w:ilvl="0" w:tplc="9CCCEF4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3E69A4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532A0AD6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78A8"/>
    <w:rsid w:val="00001D38"/>
    <w:rsid w:val="00007E59"/>
    <w:rsid w:val="00014BB1"/>
    <w:rsid w:val="000271F0"/>
    <w:rsid w:val="00077391"/>
    <w:rsid w:val="000879CC"/>
    <w:rsid w:val="00097F77"/>
    <w:rsid w:val="000B109C"/>
    <w:rsid w:val="000B6493"/>
    <w:rsid w:val="00103409"/>
    <w:rsid w:val="0012170A"/>
    <w:rsid w:val="00182577"/>
    <w:rsid w:val="00185147"/>
    <w:rsid w:val="001D7601"/>
    <w:rsid w:val="001E42BC"/>
    <w:rsid w:val="001F66E6"/>
    <w:rsid w:val="00200E49"/>
    <w:rsid w:val="002432F5"/>
    <w:rsid w:val="002469F7"/>
    <w:rsid w:val="002667F2"/>
    <w:rsid w:val="002A46F2"/>
    <w:rsid w:val="002D4EEF"/>
    <w:rsid w:val="002F256B"/>
    <w:rsid w:val="002F7AA2"/>
    <w:rsid w:val="00360AC9"/>
    <w:rsid w:val="00373D78"/>
    <w:rsid w:val="00387146"/>
    <w:rsid w:val="003C2115"/>
    <w:rsid w:val="003C4A31"/>
    <w:rsid w:val="003E4A66"/>
    <w:rsid w:val="00412659"/>
    <w:rsid w:val="00460356"/>
    <w:rsid w:val="004706C4"/>
    <w:rsid w:val="00480367"/>
    <w:rsid w:val="0049310C"/>
    <w:rsid w:val="004A5119"/>
    <w:rsid w:val="004E7E1D"/>
    <w:rsid w:val="00503463"/>
    <w:rsid w:val="005049E8"/>
    <w:rsid w:val="00524668"/>
    <w:rsid w:val="00532733"/>
    <w:rsid w:val="00546A23"/>
    <w:rsid w:val="00572782"/>
    <w:rsid w:val="005B718E"/>
    <w:rsid w:val="006117F0"/>
    <w:rsid w:val="0061200B"/>
    <w:rsid w:val="006A346D"/>
    <w:rsid w:val="007053B7"/>
    <w:rsid w:val="00747B53"/>
    <w:rsid w:val="00791E5D"/>
    <w:rsid w:val="007B1D47"/>
    <w:rsid w:val="007D2226"/>
    <w:rsid w:val="00832B81"/>
    <w:rsid w:val="008820B1"/>
    <w:rsid w:val="00883527"/>
    <w:rsid w:val="00884726"/>
    <w:rsid w:val="008912D1"/>
    <w:rsid w:val="008F7C2C"/>
    <w:rsid w:val="0090636D"/>
    <w:rsid w:val="00934925"/>
    <w:rsid w:val="00955A47"/>
    <w:rsid w:val="009A0B37"/>
    <w:rsid w:val="00A37238"/>
    <w:rsid w:val="00A719B7"/>
    <w:rsid w:val="00A85A97"/>
    <w:rsid w:val="00AA49A4"/>
    <w:rsid w:val="00AB0F19"/>
    <w:rsid w:val="00B14ACB"/>
    <w:rsid w:val="00B60382"/>
    <w:rsid w:val="00B661A8"/>
    <w:rsid w:val="00BE1B6C"/>
    <w:rsid w:val="00C34E74"/>
    <w:rsid w:val="00C92554"/>
    <w:rsid w:val="00CE2498"/>
    <w:rsid w:val="00CE78A8"/>
    <w:rsid w:val="00D23F29"/>
    <w:rsid w:val="00D37A5F"/>
    <w:rsid w:val="00D903DF"/>
    <w:rsid w:val="00DB1002"/>
    <w:rsid w:val="00E05604"/>
    <w:rsid w:val="00E05BEE"/>
    <w:rsid w:val="00E2187A"/>
    <w:rsid w:val="00E25EEE"/>
    <w:rsid w:val="00E74D7D"/>
    <w:rsid w:val="00E97A1C"/>
    <w:rsid w:val="00F02DFA"/>
    <w:rsid w:val="00F10205"/>
    <w:rsid w:val="00F40BC8"/>
    <w:rsid w:val="00F47B16"/>
    <w:rsid w:val="00F711FC"/>
    <w:rsid w:val="00F92611"/>
    <w:rsid w:val="00FB3498"/>
    <w:rsid w:val="00FB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4CB20C-5D47-463D-91FA-C135A91C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A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78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E78A8"/>
  </w:style>
  <w:style w:type="paragraph" w:styleId="a5">
    <w:name w:val="footer"/>
    <w:basedOn w:val="a"/>
    <w:link w:val="a6"/>
    <w:uiPriority w:val="99"/>
    <w:semiHidden/>
    <w:unhideWhenUsed/>
    <w:rsid w:val="00CE78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E78A8"/>
  </w:style>
  <w:style w:type="paragraph" w:styleId="a7">
    <w:name w:val="List Paragraph"/>
    <w:basedOn w:val="a"/>
    <w:uiPriority w:val="34"/>
    <w:qFormat/>
    <w:rsid w:val="00CE78A8"/>
    <w:pPr>
      <w:ind w:leftChars="400" w:left="840"/>
    </w:pPr>
  </w:style>
  <w:style w:type="character" w:styleId="a8">
    <w:name w:val="Hyperlink"/>
    <w:basedOn w:val="a0"/>
    <w:uiPriority w:val="99"/>
    <w:unhideWhenUsed/>
    <w:rsid w:val="000271F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14A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14A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39</cp:revision>
  <cp:lastPrinted>2022-08-23T08:37:00Z</cp:lastPrinted>
  <dcterms:created xsi:type="dcterms:W3CDTF">2012-07-18T07:20:00Z</dcterms:created>
  <dcterms:modified xsi:type="dcterms:W3CDTF">2022-08-23T08:42:00Z</dcterms:modified>
</cp:coreProperties>
</file>